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Дело № 5-</w:t>
      </w:r>
      <w:r>
        <w:rPr>
          <w:rFonts w:ascii="Times New Roman" w:eastAsia="Times New Roman" w:hAnsi="Times New Roman" w:cs="Times New Roman"/>
          <w:sz w:val="22"/>
          <w:szCs w:val="22"/>
        </w:rPr>
        <w:t>103</w:t>
      </w:r>
      <w:r>
        <w:rPr>
          <w:rFonts w:ascii="Times New Roman" w:eastAsia="Times New Roman" w:hAnsi="Times New Roman" w:cs="Times New Roman"/>
          <w:sz w:val="22"/>
          <w:szCs w:val="22"/>
        </w:rPr>
        <w:t>7</w:t>
      </w:r>
      <w:r>
        <w:rPr>
          <w:rFonts w:ascii="Times New Roman" w:eastAsia="Times New Roman" w:hAnsi="Times New Roman" w:cs="Times New Roman"/>
          <w:sz w:val="22"/>
          <w:szCs w:val="22"/>
        </w:rPr>
        <w:t>-</w:t>
      </w:r>
      <w:r>
        <w:rPr>
          <w:rFonts w:ascii="Times New Roman" w:eastAsia="Times New Roman" w:hAnsi="Times New Roman" w:cs="Times New Roman"/>
          <w:sz w:val="22"/>
          <w:szCs w:val="22"/>
        </w:rPr>
        <w:t>260</w:t>
      </w:r>
      <w:r>
        <w:rPr>
          <w:rFonts w:ascii="Times New Roman" w:eastAsia="Times New Roman" w:hAnsi="Times New Roman" w:cs="Times New Roman"/>
          <w:sz w:val="22"/>
          <w:szCs w:val="22"/>
        </w:rPr>
        <w:t>2</w:t>
      </w:r>
      <w:r>
        <w:rPr>
          <w:rFonts w:ascii="Times New Roman" w:eastAsia="Times New Roman" w:hAnsi="Times New Roman" w:cs="Times New Roman"/>
          <w:sz w:val="22"/>
          <w:szCs w:val="22"/>
        </w:rPr>
        <w:t>/</w:t>
      </w:r>
      <w:r>
        <w:rPr>
          <w:rFonts w:ascii="Times New Roman" w:eastAsia="Times New Roman" w:hAnsi="Times New Roman" w:cs="Times New Roman"/>
          <w:sz w:val="22"/>
          <w:szCs w:val="22"/>
        </w:rPr>
        <w:t>202</w:t>
      </w:r>
      <w:r>
        <w:rPr>
          <w:rFonts w:ascii="Times New Roman" w:eastAsia="Times New Roman" w:hAnsi="Times New Roman" w:cs="Times New Roman"/>
          <w:sz w:val="22"/>
          <w:szCs w:val="22"/>
        </w:rPr>
        <w:t>6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город Сургут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>17 июня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</w:p>
    <w:p>
      <w:pPr>
        <w:spacing w:before="0" w:after="0"/>
        <w:ind w:firstLine="567"/>
        <w:jc w:val="both"/>
        <w:rPr>
          <w:sz w:val="26"/>
          <w:szCs w:val="26"/>
        </w:rPr>
      </w:pPr>
    </w:p>
    <w:p>
      <w:pPr>
        <w:spacing w:before="0" w:after="0"/>
        <w:ind w:right="21"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 судебного участка № 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города окружного значения Сургута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6"/>
          <w:szCs w:val="26"/>
        </w:rPr>
        <w:t>Бордунов М.Б.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находящийся по адресу: г. Сургут ул. Гагарина д. 9 </w:t>
      </w:r>
      <w:r>
        <w:rPr>
          <w:rFonts w:ascii="Times New Roman" w:eastAsia="Times New Roman" w:hAnsi="Times New Roman" w:cs="Times New Roman"/>
          <w:sz w:val="26"/>
          <w:szCs w:val="26"/>
        </w:rPr>
        <w:t>каб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>308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 участием </w:t>
      </w:r>
      <w:r>
        <w:rPr>
          <w:rFonts w:ascii="Times New Roman" w:eastAsia="Times New Roman" w:hAnsi="Times New Roman" w:cs="Times New Roman"/>
          <w:sz w:val="26"/>
          <w:szCs w:val="26"/>
        </w:rPr>
        <w:t>Назарова Д.С.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</w:p>
    <w:p>
      <w:pPr>
        <w:spacing w:before="0" w:after="0"/>
        <w:ind w:right="21"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рассмотрев дело об административном правонарушении, предусмотренном ч. 3 ст. 19.24 КоАП РФ, в отношении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Назарова Дениса Сергеевича, </w:t>
      </w:r>
      <w:r>
        <w:rPr>
          <w:rStyle w:val="cat-UserDefinedgrp-25rplc-9"/>
          <w:rFonts w:ascii="Times New Roman" w:eastAsia="Times New Roman" w:hAnsi="Times New Roman" w:cs="Times New Roman"/>
          <w:sz w:val="27"/>
          <w:szCs w:val="27"/>
        </w:rPr>
        <w:t>...</w:t>
      </w:r>
    </w:p>
    <w:p>
      <w:pPr>
        <w:spacing w:before="0" w:after="0"/>
        <w:ind w:right="21" w:firstLine="567"/>
        <w:jc w:val="both"/>
        <w:rPr>
          <w:sz w:val="26"/>
          <w:szCs w:val="26"/>
        </w:rPr>
      </w:pP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установил: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Назаров Д.С</w:t>
      </w:r>
      <w:r>
        <w:rPr>
          <w:rFonts w:ascii="Times New Roman" w:eastAsia="Times New Roman" w:hAnsi="Times New Roman" w:cs="Times New Roman"/>
          <w:sz w:val="26"/>
          <w:szCs w:val="26"/>
        </w:rPr>
        <w:t>.,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ранее привлекавшийся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 административной ответственности по ч.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3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ст.19.24 КоАП РФ согласно постановлению </w:t>
      </w:r>
      <w:r>
        <w:rPr>
          <w:rStyle w:val="cat-UserDefinedgrp-26rplc-15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а также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решением </w:t>
      </w:r>
      <w:r>
        <w:rPr>
          <w:rStyle w:val="cat-UserDefinedgrp-27rplc-18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виде запрета пребывания вне жилого помещения, являющегося местом его жительства с </w:t>
      </w:r>
      <w:r>
        <w:rPr>
          <w:rFonts w:ascii="Times New Roman" w:eastAsia="Times New Roman" w:hAnsi="Times New Roman" w:cs="Times New Roman"/>
          <w:sz w:val="26"/>
          <w:szCs w:val="26"/>
        </w:rPr>
        <w:t>21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.00 часов до 06.00 часов, ежедневно, </w:t>
      </w:r>
      <w:r>
        <w:rPr>
          <w:rFonts w:ascii="Times New Roman" w:eastAsia="Times New Roman" w:hAnsi="Times New Roman" w:cs="Times New Roman"/>
          <w:sz w:val="26"/>
          <w:szCs w:val="26"/>
        </w:rPr>
        <w:t>23</w:t>
      </w:r>
      <w:r>
        <w:rPr>
          <w:rFonts w:ascii="Times New Roman" w:eastAsia="Times New Roman" w:hAnsi="Times New Roman" w:cs="Times New Roman"/>
          <w:sz w:val="26"/>
          <w:szCs w:val="26"/>
        </w:rPr>
        <w:t>.05</w:t>
      </w:r>
      <w:r>
        <w:rPr>
          <w:rFonts w:ascii="Times New Roman" w:eastAsia="Times New Roman" w:hAnsi="Times New Roman" w:cs="Times New Roman"/>
          <w:sz w:val="26"/>
          <w:szCs w:val="26"/>
        </w:rPr>
        <w:t>.202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</w:t>
      </w:r>
      <w:r>
        <w:rPr>
          <w:rFonts w:ascii="Times New Roman" w:eastAsia="Times New Roman" w:hAnsi="Times New Roman" w:cs="Times New Roman"/>
          <w:sz w:val="26"/>
          <w:szCs w:val="26"/>
        </w:rPr>
        <w:t>23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час. </w:t>
      </w:r>
      <w:r>
        <w:rPr>
          <w:rFonts w:ascii="Times New Roman" w:eastAsia="Times New Roman" w:hAnsi="Times New Roman" w:cs="Times New Roman"/>
          <w:sz w:val="26"/>
          <w:szCs w:val="26"/>
        </w:rPr>
        <w:t>20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мин. отсутствовал по месту жительства, чем нарушил ограничение, возложенное судом.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Назаров Д.С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судебном заседании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вину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совершении правонарушения </w:t>
      </w:r>
      <w:r>
        <w:rPr>
          <w:rFonts w:ascii="Times New Roman" w:eastAsia="Times New Roman" w:hAnsi="Times New Roman" w:cs="Times New Roman"/>
          <w:sz w:val="26"/>
          <w:szCs w:val="26"/>
        </w:rPr>
        <w:t>признал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полностью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>ходатайств не заявлял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обоснование виновности </w:t>
      </w:r>
      <w:r>
        <w:rPr>
          <w:rFonts w:ascii="Times New Roman" w:eastAsia="Times New Roman" w:hAnsi="Times New Roman" w:cs="Times New Roman"/>
          <w:sz w:val="26"/>
          <w:szCs w:val="26"/>
        </w:rPr>
        <w:t>Назарова Д.С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суду представлены следующие доказательства: протокол об административном правонарушении от </w:t>
      </w:r>
      <w:r>
        <w:rPr>
          <w:rFonts w:ascii="Times New Roman" w:eastAsia="Times New Roman" w:hAnsi="Times New Roman" w:cs="Times New Roman"/>
          <w:sz w:val="26"/>
          <w:szCs w:val="26"/>
        </w:rPr>
        <w:t>16.06</w:t>
      </w:r>
      <w:r>
        <w:rPr>
          <w:rFonts w:ascii="Times New Roman" w:eastAsia="Times New Roman" w:hAnsi="Times New Roman" w:cs="Times New Roman"/>
          <w:sz w:val="26"/>
          <w:szCs w:val="26"/>
        </w:rPr>
        <w:t>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; рапорт сотрудника полиции, в котором изложены обстоятельства административного правонарушения; акт посещения поднадзорного лица по месту жительства от </w:t>
      </w:r>
      <w:r>
        <w:rPr>
          <w:rFonts w:ascii="Times New Roman" w:eastAsia="Times New Roman" w:hAnsi="Times New Roman" w:cs="Times New Roman"/>
          <w:sz w:val="26"/>
          <w:szCs w:val="26"/>
        </w:rPr>
        <w:t>23</w:t>
      </w:r>
      <w:r>
        <w:rPr>
          <w:rFonts w:ascii="Times New Roman" w:eastAsia="Times New Roman" w:hAnsi="Times New Roman" w:cs="Times New Roman"/>
          <w:sz w:val="26"/>
          <w:szCs w:val="26"/>
        </w:rPr>
        <w:t>.05</w:t>
      </w:r>
      <w:r>
        <w:rPr>
          <w:rFonts w:ascii="Times New Roman" w:eastAsia="Times New Roman" w:hAnsi="Times New Roman" w:cs="Times New Roman"/>
          <w:sz w:val="26"/>
          <w:szCs w:val="26"/>
        </w:rPr>
        <w:t>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; объяснение свидетеля;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копия заявления; </w:t>
      </w:r>
      <w:r>
        <w:rPr>
          <w:rFonts w:ascii="Times New Roman" w:eastAsia="Times New Roman" w:hAnsi="Times New Roman" w:cs="Times New Roman"/>
          <w:sz w:val="26"/>
          <w:szCs w:val="26"/>
        </w:rPr>
        <w:t>копия предупреждения;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копия официального предостережения; копия графика прибытия поднадзорного лица;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копия заключения о заведении дела административного надзора;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копия решения </w:t>
      </w:r>
      <w:r>
        <w:rPr>
          <w:rStyle w:val="cat-UserDefinedgrp-28rplc-26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признательные объяснения </w:t>
      </w:r>
      <w:r>
        <w:rPr>
          <w:rFonts w:ascii="Times New Roman" w:eastAsia="Times New Roman" w:hAnsi="Times New Roman" w:cs="Times New Roman"/>
          <w:sz w:val="26"/>
          <w:szCs w:val="26"/>
        </w:rPr>
        <w:t>Назарова Д.С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.;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и другие материалы.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Оценивая в совокупности представленные доказательства, судья признает их достоверными, поскольку они нашли свое объективное подтверждение в ходе судебного разбирательства, получены с соблюдением требований КоАП РФ. 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Согласно ст.4.6 КоАП РФ лицо, которому назначено административное наказание за совершение административного правонарушения, считается подвергнутым данному наказанию со дня вступления в законную силу постановления о назначении административного наказания до истечения одного года со дня окончания исполнения данного постановления.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 xml:space="preserve">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Таким образом, совокупность доказательств позволяет судье сделать вывод о виновности </w:t>
      </w:r>
      <w:r>
        <w:rPr>
          <w:rFonts w:ascii="Times New Roman" w:eastAsia="Times New Roman" w:hAnsi="Times New Roman" w:cs="Times New Roman"/>
          <w:sz w:val="26"/>
          <w:szCs w:val="26"/>
        </w:rPr>
        <w:t>Назарова Д.С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>в совершении административного правонарушения, предусмотренного ч.3 ст. 19.24 КоАП РФ.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Действия </w:t>
      </w:r>
      <w:r>
        <w:rPr>
          <w:rFonts w:ascii="Times New Roman" w:eastAsia="Times New Roman" w:hAnsi="Times New Roman" w:cs="Times New Roman"/>
          <w:sz w:val="26"/>
          <w:szCs w:val="26"/>
        </w:rPr>
        <w:t>Назарова Д.С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квалифицируются как правонарушение, предусмотренное ч. 3 ст. 19.24 КоАП РФ -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повторное в течение одного года совершение административного правонарушения, предусмотренного </w:t>
      </w:r>
      <w:hyperlink w:anchor="sub_19241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частью 1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настоящей статьи, если эти действия (бездействие) не содержат уголовно наказуемого деяния.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Обстоятельств, перечисленных в ст. 24.5 КоАП РФ, исключающих производство по делу об административном правонарушении, не имеется.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Обстоятельств, перечисленных в ст. 29.2 КоАП РФ, исключающих возможность рассмотрения дела, не имеется.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Обстоятельств, предусмотренных ст. 4.2 КоАП РФ, смягчающих административную ответственность, суд не усматривает.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Обстоятельством, отягчающим административную ответственность, предусмотренным ст. 4.3 КоАП РФ, суд признает повторное совершение однородного административного правонарушения.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При определении меры наказания суд учитывает характер и степень общественной опасности правонарушения, данные о личности лица, в отношении которого ведется производство по делу об административном правонарушении, его отношение к содеянному. Учитывая систематическое грубое неисполнение административных ограничений суд приходит к выводу о необходимости назначения ему наказания в виде административного ареста.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Обстоятельства, препятствующие применению административного наказания в виде административного ареста, указанные в ч. 2 ст. 3.9 КоАП РФ, судом не установлены. 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eastAsia="Times New Roman" w:hAnsi="Times New Roman" w:cs="Times New Roman"/>
          <w:sz w:val="26"/>
          <w:szCs w:val="26"/>
        </w:rPr>
        <w:t>На основании изложенного и руководствуясь ст. ст. 29.9 - 29.11 КоАП РФ, мировой судья,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ПОСТАНОВИЛ: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Назарова Дениса Сергеевича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признать виновным в совершении административного правонарушения, предусмотренного ч. 3 ст. 19.24 КоАП РФ, и подвергнуть наказанию в виде административного ареста сроком на </w:t>
      </w:r>
      <w:r>
        <w:rPr>
          <w:rFonts w:ascii="Times New Roman" w:eastAsia="Times New Roman" w:hAnsi="Times New Roman" w:cs="Times New Roman"/>
          <w:sz w:val="27"/>
          <w:szCs w:val="27"/>
        </w:rPr>
        <w:t>15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(</w:t>
      </w:r>
      <w:r>
        <w:rPr>
          <w:rFonts w:ascii="Times New Roman" w:eastAsia="Times New Roman" w:hAnsi="Times New Roman" w:cs="Times New Roman"/>
          <w:sz w:val="27"/>
          <w:szCs w:val="27"/>
        </w:rPr>
        <w:t>пятнадца</w:t>
      </w:r>
      <w:r>
        <w:rPr>
          <w:rFonts w:ascii="Times New Roman" w:eastAsia="Times New Roman" w:hAnsi="Times New Roman" w:cs="Times New Roman"/>
          <w:sz w:val="27"/>
          <w:szCs w:val="27"/>
        </w:rPr>
        <w:t>ть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) суток.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Срок административного ареста исчислять с момента </w:t>
      </w:r>
      <w:r>
        <w:rPr>
          <w:rFonts w:ascii="Times New Roman" w:eastAsia="Times New Roman" w:hAnsi="Times New Roman" w:cs="Times New Roman"/>
          <w:sz w:val="27"/>
          <w:szCs w:val="27"/>
        </w:rPr>
        <w:t>вынесения настоящего постановле</w:t>
      </w:r>
      <w:r>
        <w:rPr>
          <w:rFonts w:ascii="Times New Roman" w:eastAsia="Times New Roman" w:hAnsi="Times New Roman" w:cs="Times New Roman"/>
          <w:sz w:val="27"/>
          <w:szCs w:val="27"/>
        </w:rPr>
        <w:t>ния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то есть с </w:t>
      </w:r>
      <w:r>
        <w:rPr>
          <w:rFonts w:ascii="Times New Roman" w:eastAsia="Times New Roman" w:hAnsi="Times New Roman" w:cs="Times New Roman"/>
          <w:sz w:val="27"/>
          <w:szCs w:val="27"/>
        </w:rPr>
        <w:t>15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часов </w:t>
      </w:r>
      <w:r>
        <w:rPr>
          <w:rFonts w:ascii="Times New Roman" w:eastAsia="Times New Roman" w:hAnsi="Times New Roman" w:cs="Times New Roman"/>
          <w:sz w:val="27"/>
          <w:szCs w:val="27"/>
        </w:rPr>
        <w:t>37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минут </w:t>
      </w:r>
      <w:r>
        <w:rPr>
          <w:rFonts w:ascii="Times New Roman" w:eastAsia="Times New Roman" w:hAnsi="Times New Roman" w:cs="Times New Roman"/>
          <w:sz w:val="27"/>
          <w:szCs w:val="27"/>
        </w:rPr>
        <w:t>17 июня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городской суд </w:t>
      </w:r>
      <w:r>
        <w:rPr>
          <w:rFonts w:ascii="Times New Roman" w:eastAsia="Times New Roman" w:hAnsi="Times New Roman" w:cs="Times New Roman"/>
          <w:sz w:val="26"/>
          <w:szCs w:val="26"/>
        </w:rPr>
        <w:t>через мирового судью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участка № 2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города окружного значения Сургут в течение 10 дней с момента получения копии постановления.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</w:t>
      </w:r>
      <w:r>
        <w:rPr>
          <w:rFonts w:ascii="Times New Roman" w:eastAsia="Times New Roman" w:hAnsi="Times New Roman" w:cs="Times New Roman"/>
          <w:sz w:val="26"/>
          <w:szCs w:val="26"/>
        </w:rPr>
        <w:t>М.Б. Бордунов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КОПИЯ ВЕРНА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Мировой судья судебного участка №2 </w:t>
      </w:r>
      <w:r>
        <w:rPr>
          <w:rFonts w:ascii="Times New Roman" w:eastAsia="Times New Roman" w:hAnsi="Times New Roman" w:cs="Times New Roman"/>
          <w:sz w:val="20"/>
          <w:szCs w:val="20"/>
        </w:rPr>
        <w:t>Сургутского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ХМАО-Югры ______________________ М.Б. Бордунов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sz w:val="20"/>
          <w:szCs w:val="20"/>
        </w:rPr>
        <w:t>17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» </w:t>
      </w:r>
      <w:r>
        <w:rPr>
          <w:rFonts w:ascii="Times New Roman" w:eastAsia="Times New Roman" w:hAnsi="Times New Roman" w:cs="Times New Roman"/>
          <w:sz w:val="20"/>
          <w:szCs w:val="20"/>
        </w:rPr>
        <w:t>июня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202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года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Подлинный документ находится в деле № 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5- 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103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7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-2602/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2026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Секретарь судебного заседания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____________________ </w:t>
      </w:r>
      <w:r>
        <w:rPr>
          <w:rFonts w:ascii="Times New Roman" w:eastAsia="Times New Roman" w:hAnsi="Times New Roman" w:cs="Times New Roman"/>
          <w:sz w:val="20"/>
          <w:szCs w:val="20"/>
        </w:rPr>
        <w:t>О.П. Куликова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5rplc-9">
    <w:name w:val="cat-UserDefined grp-25 rplc-9"/>
    <w:basedOn w:val="DefaultParagraphFont"/>
  </w:style>
  <w:style w:type="character" w:customStyle="1" w:styleId="cat-UserDefinedgrp-26rplc-15">
    <w:name w:val="cat-UserDefined grp-26 rplc-15"/>
    <w:basedOn w:val="DefaultParagraphFont"/>
  </w:style>
  <w:style w:type="character" w:customStyle="1" w:styleId="cat-UserDefinedgrp-27rplc-18">
    <w:name w:val="cat-UserDefined grp-27 rplc-18"/>
    <w:basedOn w:val="DefaultParagraphFont"/>
  </w:style>
  <w:style w:type="character" w:customStyle="1" w:styleId="cat-UserDefinedgrp-28rplc-26">
    <w:name w:val="cat-UserDefined grp-28 rplc-26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